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80418" w14:textId="77777777" w:rsidR="00851325" w:rsidRDefault="00851325" w:rsidP="00851325">
      <w:pPr>
        <w:jc w:val="center"/>
        <w:rPr>
          <w:rFonts w:ascii="Tahoma" w:hAnsi="Tahoma" w:cs="Tahoma"/>
          <w:b/>
          <w:sz w:val="24"/>
        </w:rPr>
      </w:pPr>
      <w:r w:rsidRPr="00E37E6B">
        <w:rPr>
          <w:rFonts w:ascii="Tahoma" w:hAnsi="Tahoma" w:cs="Tahoma"/>
          <w:noProof/>
        </w:rPr>
        <w:drawing>
          <wp:inline distT="0" distB="0" distL="0" distR="0" wp14:anchorId="0B383162" wp14:editId="05CB26DD">
            <wp:extent cx="3105150" cy="609600"/>
            <wp:effectExtent l="0" t="0" r="0" b="0"/>
            <wp:docPr id="1" name="Image 1" descr="logo-aphp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logo-aphp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9F836" w14:textId="38DDA501" w:rsidR="00851325" w:rsidRDefault="00851325" w:rsidP="00851325">
      <w:pPr>
        <w:jc w:val="center"/>
        <w:rPr>
          <w:rFonts w:ascii="Tahoma" w:hAnsi="Tahoma" w:cs="Tahoma"/>
          <w:b/>
          <w:sz w:val="24"/>
        </w:rPr>
      </w:pPr>
      <w:r>
        <w:rPr>
          <w:noProof/>
        </w:rPr>
        <w:drawing>
          <wp:inline distT="0" distB="0" distL="0" distR="0" wp14:anchorId="5D9EB0D8" wp14:editId="2BF33007">
            <wp:extent cx="1642110" cy="90424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90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C3FAFF" w14:textId="3569E95C" w:rsidR="00851325" w:rsidRPr="001734C3" w:rsidRDefault="00851325" w:rsidP="00851325">
      <w:pPr>
        <w:jc w:val="center"/>
        <w:rPr>
          <w:rFonts w:ascii="Tahoma" w:hAnsi="Tahoma" w:cs="Tahoma"/>
          <w:b/>
          <w:color w:val="000000" w:themeColor="text1"/>
          <w:sz w:val="24"/>
        </w:rPr>
      </w:pPr>
      <w:r w:rsidRPr="001734C3">
        <w:rPr>
          <w:rFonts w:ascii="Tahoma" w:hAnsi="Tahoma" w:cs="Tahoma"/>
          <w:b/>
          <w:sz w:val="24"/>
        </w:rPr>
        <w:t xml:space="preserve">Consultation </w:t>
      </w:r>
      <w:r w:rsidRPr="001734C3">
        <w:rPr>
          <w:rFonts w:ascii="Tahoma" w:hAnsi="Tahoma" w:cs="Tahoma"/>
          <w:b/>
          <w:color w:val="000000" w:themeColor="text1"/>
          <w:sz w:val="24"/>
        </w:rPr>
        <w:t>n° AP-HP.SU 2</w:t>
      </w:r>
      <w:r>
        <w:rPr>
          <w:rFonts w:ascii="Tahoma" w:hAnsi="Tahoma" w:cs="Tahoma"/>
          <w:b/>
          <w:color w:val="000000" w:themeColor="text1"/>
          <w:sz w:val="24"/>
        </w:rPr>
        <w:t>6</w:t>
      </w:r>
      <w:r w:rsidRPr="001734C3">
        <w:rPr>
          <w:rFonts w:ascii="Tahoma" w:hAnsi="Tahoma" w:cs="Tahoma"/>
          <w:b/>
          <w:color w:val="000000" w:themeColor="text1"/>
          <w:sz w:val="24"/>
        </w:rPr>
        <w:t>-</w:t>
      </w:r>
      <w:r w:rsidR="002F60C8">
        <w:rPr>
          <w:rFonts w:ascii="Tahoma" w:hAnsi="Tahoma" w:cs="Tahoma"/>
          <w:b/>
          <w:color w:val="000000" w:themeColor="text1"/>
          <w:sz w:val="24"/>
        </w:rPr>
        <w:t>032</w:t>
      </w:r>
      <w:r w:rsidRPr="001734C3">
        <w:rPr>
          <w:rFonts w:ascii="Tahoma" w:hAnsi="Tahoma" w:cs="Tahoma"/>
          <w:b/>
          <w:color w:val="000000" w:themeColor="text1"/>
          <w:sz w:val="24"/>
        </w:rPr>
        <w:t xml:space="preserve"> du </w:t>
      </w:r>
      <w:r w:rsidR="002F60C8">
        <w:rPr>
          <w:rFonts w:ascii="Tahoma" w:hAnsi="Tahoma" w:cs="Tahoma"/>
          <w:b/>
          <w:color w:val="000000" w:themeColor="text1"/>
          <w:sz w:val="24"/>
        </w:rPr>
        <w:t>13/08</w:t>
      </w:r>
      <w:r w:rsidRPr="001734C3">
        <w:rPr>
          <w:rFonts w:ascii="Tahoma" w:hAnsi="Tahoma" w:cs="Tahoma"/>
          <w:b/>
          <w:color w:val="000000" w:themeColor="text1"/>
          <w:sz w:val="24"/>
        </w:rPr>
        <w:t>/202</w:t>
      </w:r>
      <w:r>
        <w:rPr>
          <w:rFonts w:ascii="Tahoma" w:hAnsi="Tahoma" w:cs="Tahoma"/>
          <w:b/>
          <w:color w:val="000000" w:themeColor="text1"/>
          <w:sz w:val="24"/>
        </w:rPr>
        <w:t>6</w:t>
      </w:r>
    </w:p>
    <w:p w14:paraId="2D80D823" w14:textId="77777777" w:rsidR="00851325" w:rsidRPr="001734C3" w:rsidRDefault="00851325" w:rsidP="00851325">
      <w:pPr>
        <w:jc w:val="center"/>
        <w:rPr>
          <w:rFonts w:ascii="Tahoma" w:hAnsi="Tahoma" w:cs="Tahoma"/>
          <w:b/>
          <w:color w:val="FF0000"/>
          <w:szCs w:val="22"/>
        </w:rPr>
      </w:pPr>
    </w:p>
    <w:p w14:paraId="42F085D7" w14:textId="77777777" w:rsidR="00851325" w:rsidRPr="001734C3" w:rsidRDefault="00851325" w:rsidP="00851325">
      <w:pPr>
        <w:jc w:val="center"/>
        <w:rPr>
          <w:rFonts w:ascii="Tahoma" w:hAnsi="Tahoma" w:cs="Tahoma"/>
          <w:szCs w:val="22"/>
        </w:rPr>
      </w:pPr>
      <w:r w:rsidRPr="001734C3">
        <w:rPr>
          <w:rFonts w:ascii="Tahoma" w:hAnsi="Tahoma" w:cs="Tahoma"/>
          <w:szCs w:val="22"/>
        </w:rPr>
        <w:t xml:space="preserve">Fourniture d’étiquettes adhésives et hydrosolubles, et de rubans encreurs pour le compte du Groupe Hospitalo-universitaire APHP. Sorbonne Université </w:t>
      </w:r>
    </w:p>
    <w:p w14:paraId="204B5BC1" w14:textId="77777777" w:rsidR="00851325" w:rsidRPr="001734C3" w:rsidRDefault="00851325" w:rsidP="00851325">
      <w:pPr>
        <w:pStyle w:val="En-tte"/>
        <w:tabs>
          <w:tab w:val="clear" w:pos="4536"/>
          <w:tab w:val="clear" w:pos="9072"/>
        </w:tabs>
        <w:ind w:left="357"/>
        <w:rPr>
          <w:rFonts w:ascii="Tahoma" w:hAnsi="Tahoma" w:cs="Tahoma"/>
          <w:szCs w:val="24"/>
        </w:rPr>
      </w:pPr>
    </w:p>
    <w:p w14:paraId="060BBC01" w14:textId="2105BFE2" w:rsidR="00851325" w:rsidRPr="001734C3" w:rsidRDefault="00851325" w:rsidP="00851325">
      <w:pPr>
        <w:widowControl w:val="0"/>
        <w:autoSpaceDE w:val="0"/>
        <w:autoSpaceDN w:val="0"/>
        <w:adjustRightInd w:val="0"/>
        <w:jc w:val="center"/>
        <w:rPr>
          <w:rFonts w:ascii="Tahoma" w:eastAsia="Arial Unicode MS" w:hAnsi="Tahoma" w:cs="Tahoma"/>
          <w:b/>
          <w:bCs/>
          <w:iCs/>
          <w:szCs w:val="22"/>
        </w:rPr>
      </w:pPr>
      <w:r w:rsidRPr="001734C3">
        <w:rPr>
          <w:rFonts w:ascii="Tahoma" w:eastAsia="Arial Unicode MS" w:hAnsi="Tahoma" w:cs="Tahoma"/>
          <w:b/>
          <w:bCs/>
          <w:iCs/>
          <w:szCs w:val="22"/>
        </w:rPr>
        <w:t xml:space="preserve">Critère n°3 : Test des échantillons : </w:t>
      </w:r>
      <w:r w:rsidR="00CE4079">
        <w:rPr>
          <w:rFonts w:ascii="Tahoma" w:eastAsia="Arial Unicode MS" w:hAnsi="Tahoma" w:cs="Tahoma"/>
          <w:b/>
          <w:bCs/>
          <w:iCs/>
          <w:szCs w:val="22"/>
        </w:rPr>
        <w:t xml:space="preserve">noté sur 10 points – pondération </w:t>
      </w:r>
      <w:r w:rsidRPr="001734C3">
        <w:rPr>
          <w:rFonts w:ascii="Tahoma" w:eastAsia="Arial Unicode MS" w:hAnsi="Tahoma" w:cs="Tahoma"/>
          <w:b/>
          <w:bCs/>
          <w:iCs/>
          <w:szCs w:val="22"/>
        </w:rPr>
        <w:t>20%</w:t>
      </w:r>
    </w:p>
    <w:p w14:paraId="5E11B896" w14:textId="6DA48D37" w:rsidR="00C65481" w:rsidRDefault="00C65481"/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3544"/>
        <w:gridCol w:w="2268"/>
        <w:gridCol w:w="2835"/>
        <w:gridCol w:w="987"/>
      </w:tblGrid>
      <w:tr w:rsidR="00851325" w14:paraId="0772592D" w14:textId="77777777" w:rsidTr="00DE64BD">
        <w:trPr>
          <w:trHeight w:val="673"/>
        </w:trPr>
        <w:tc>
          <w:tcPr>
            <w:tcW w:w="3544" w:type="dxa"/>
            <w:shd w:val="clear" w:color="auto" w:fill="8EAADB" w:themeFill="accent1" w:themeFillTint="99"/>
          </w:tcPr>
          <w:p w14:paraId="3F2AF10F" w14:textId="77777777" w:rsidR="00851325" w:rsidRDefault="00851325" w:rsidP="00851325">
            <w:pPr>
              <w:jc w:val="center"/>
              <w:rPr>
                <w:rFonts w:ascii="Tahoma" w:hAnsi="Tahoma" w:cs="Tahoma"/>
                <w:b/>
                <w:bCs/>
                <w:sz w:val="20"/>
                <w:szCs w:val="22"/>
              </w:rPr>
            </w:pPr>
          </w:p>
          <w:p w14:paraId="4499ADAD" w14:textId="7A8443D3" w:rsidR="00851325" w:rsidRPr="00851325" w:rsidRDefault="00851325" w:rsidP="00851325">
            <w:pPr>
              <w:jc w:val="center"/>
              <w:rPr>
                <w:rFonts w:ascii="Tahoma" w:hAnsi="Tahoma" w:cs="Tahoma"/>
                <w:b/>
                <w:bCs/>
                <w:sz w:val="20"/>
                <w:szCs w:val="22"/>
              </w:rPr>
            </w:pPr>
            <w:r w:rsidRPr="00851325">
              <w:rPr>
                <w:rFonts w:ascii="Tahoma" w:hAnsi="Tahoma" w:cs="Tahoma"/>
                <w:b/>
                <w:bCs/>
                <w:sz w:val="20"/>
                <w:szCs w:val="22"/>
              </w:rPr>
              <w:t>Critère d’appréciation</w:t>
            </w:r>
          </w:p>
        </w:tc>
        <w:tc>
          <w:tcPr>
            <w:tcW w:w="2268" w:type="dxa"/>
            <w:shd w:val="clear" w:color="auto" w:fill="8EAADB" w:themeFill="accent1" w:themeFillTint="99"/>
          </w:tcPr>
          <w:p w14:paraId="49DFABB1" w14:textId="77777777" w:rsidR="00851325" w:rsidRDefault="00851325" w:rsidP="00851325">
            <w:pPr>
              <w:jc w:val="center"/>
              <w:rPr>
                <w:rFonts w:ascii="Tahoma" w:hAnsi="Tahoma" w:cs="Tahoma"/>
                <w:b/>
                <w:bCs/>
                <w:sz w:val="20"/>
                <w:szCs w:val="22"/>
              </w:rPr>
            </w:pPr>
          </w:p>
          <w:p w14:paraId="56A88DA1" w14:textId="6D6EAC94" w:rsidR="00851325" w:rsidRPr="00851325" w:rsidRDefault="00851325" w:rsidP="00851325">
            <w:pPr>
              <w:jc w:val="center"/>
              <w:rPr>
                <w:rFonts w:ascii="Tahoma" w:hAnsi="Tahoma" w:cs="Tahoma"/>
                <w:b/>
                <w:bCs/>
                <w:sz w:val="20"/>
                <w:szCs w:val="22"/>
              </w:rPr>
            </w:pPr>
            <w:r w:rsidRPr="00851325">
              <w:rPr>
                <w:rFonts w:ascii="Tahoma" w:hAnsi="Tahoma" w:cs="Tahoma"/>
                <w:b/>
                <w:bCs/>
                <w:sz w:val="20"/>
                <w:szCs w:val="22"/>
              </w:rPr>
              <w:t>Méthode de test</w:t>
            </w:r>
          </w:p>
        </w:tc>
        <w:tc>
          <w:tcPr>
            <w:tcW w:w="2835" w:type="dxa"/>
            <w:shd w:val="clear" w:color="auto" w:fill="8EAADB" w:themeFill="accent1" w:themeFillTint="99"/>
          </w:tcPr>
          <w:p w14:paraId="074E5BD3" w14:textId="77777777" w:rsidR="00851325" w:rsidRDefault="00851325" w:rsidP="00851325">
            <w:pPr>
              <w:jc w:val="center"/>
              <w:rPr>
                <w:rFonts w:ascii="Tahoma" w:hAnsi="Tahoma" w:cs="Tahoma"/>
                <w:b/>
                <w:bCs/>
                <w:sz w:val="20"/>
                <w:szCs w:val="22"/>
              </w:rPr>
            </w:pPr>
          </w:p>
          <w:p w14:paraId="1B4E33C8" w14:textId="24CA7DF1" w:rsidR="00851325" w:rsidRPr="00851325" w:rsidRDefault="00851325" w:rsidP="00851325">
            <w:pPr>
              <w:jc w:val="center"/>
              <w:rPr>
                <w:rFonts w:ascii="Tahoma" w:hAnsi="Tahoma" w:cs="Tahoma"/>
                <w:b/>
                <w:bCs/>
                <w:sz w:val="20"/>
                <w:szCs w:val="22"/>
              </w:rPr>
            </w:pPr>
            <w:r w:rsidRPr="00851325">
              <w:rPr>
                <w:rFonts w:ascii="Tahoma" w:hAnsi="Tahoma" w:cs="Tahoma"/>
                <w:b/>
                <w:bCs/>
                <w:sz w:val="20"/>
                <w:szCs w:val="22"/>
              </w:rPr>
              <w:t>Commentaire</w:t>
            </w:r>
          </w:p>
        </w:tc>
        <w:tc>
          <w:tcPr>
            <w:tcW w:w="987" w:type="dxa"/>
            <w:shd w:val="clear" w:color="auto" w:fill="8EAADB" w:themeFill="accent1" w:themeFillTint="99"/>
          </w:tcPr>
          <w:p w14:paraId="22252E6A" w14:textId="7075D5C2" w:rsidR="00851325" w:rsidRPr="00851325" w:rsidRDefault="00851325" w:rsidP="00851325">
            <w:pPr>
              <w:jc w:val="center"/>
              <w:rPr>
                <w:rFonts w:ascii="Tahoma" w:hAnsi="Tahoma" w:cs="Tahoma"/>
                <w:b/>
                <w:bCs/>
                <w:sz w:val="20"/>
                <w:szCs w:val="22"/>
              </w:rPr>
            </w:pPr>
            <w:r w:rsidRPr="00851325">
              <w:rPr>
                <w:rFonts w:ascii="Tahoma" w:hAnsi="Tahoma" w:cs="Tahoma"/>
                <w:b/>
                <w:bCs/>
                <w:sz w:val="20"/>
                <w:szCs w:val="22"/>
              </w:rPr>
              <w:t>Note</w:t>
            </w:r>
            <w:r>
              <w:rPr>
                <w:rFonts w:ascii="Tahoma" w:hAnsi="Tahoma" w:cs="Tahoma"/>
                <w:b/>
                <w:bCs/>
                <w:sz w:val="20"/>
                <w:szCs w:val="22"/>
              </w:rPr>
              <w:t xml:space="preserve"> /10</w:t>
            </w:r>
          </w:p>
        </w:tc>
      </w:tr>
      <w:tr w:rsidR="00851325" w14:paraId="198F5CEA" w14:textId="77777777" w:rsidTr="00DE64BD">
        <w:trPr>
          <w:trHeight w:val="694"/>
        </w:trPr>
        <w:tc>
          <w:tcPr>
            <w:tcW w:w="3544" w:type="dxa"/>
          </w:tcPr>
          <w:p w14:paraId="48D3BD75" w14:textId="67DE9AC1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Qualité d’impression et/ou d’écriture</w:t>
            </w:r>
          </w:p>
        </w:tc>
        <w:tc>
          <w:tcPr>
            <w:tcW w:w="2268" w:type="dxa"/>
          </w:tcPr>
          <w:p w14:paraId="7E180E7D" w14:textId="09C05CB4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Inscription et contrôle</w:t>
            </w:r>
          </w:p>
        </w:tc>
        <w:tc>
          <w:tcPr>
            <w:tcW w:w="2835" w:type="dxa"/>
          </w:tcPr>
          <w:p w14:paraId="7BF0BB35" w14:textId="77777777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87" w:type="dxa"/>
          </w:tcPr>
          <w:p w14:paraId="5D4ACC60" w14:textId="73965482" w:rsidR="00851325" w:rsidRPr="00851325" w:rsidRDefault="00851325" w:rsidP="00851325">
            <w:pPr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51325" w14:paraId="65F81D2E" w14:textId="77777777" w:rsidTr="00DE64BD">
        <w:trPr>
          <w:trHeight w:val="561"/>
        </w:trPr>
        <w:tc>
          <w:tcPr>
            <w:tcW w:w="3544" w:type="dxa"/>
          </w:tcPr>
          <w:p w14:paraId="2BEC2EE9" w14:textId="6F9F3ABF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Lisibilité après 24h</w:t>
            </w:r>
          </w:p>
        </w:tc>
        <w:tc>
          <w:tcPr>
            <w:tcW w:w="2268" w:type="dxa"/>
          </w:tcPr>
          <w:p w14:paraId="1ED07970" w14:textId="562FA50F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Réfrigération à +4°C</w:t>
            </w:r>
          </w:p>
        </w:tc>
        <w:tc>
          <w:tcPr>
            <w:tcW w:w="2835" w:type="dxa"/>
          </w:tcPr>
          <w:p w14:paraId="3ECF7A88" w14:textId="77777777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87" w:type="dxa"/>
          </w:tcPr>
          <w:p w14:paraId="389C79C4" w14:textId="6934E1C1" w:rsidR="00851325" w:rsidRPr="00851325" w:rsidRDefault="00851325" w:rsidP="00851325">
            <w:pPr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51325" w14:paraId="7A87DB3C" w14:textId="77777777" w:rsidTr="00DE64BD">
        <w:trPr>
          <w:trHeight w:val="683"/>
        </w:trPr>
        <w:tc>
          <w:tcPr>
            <w:tcW w:w="3544" w:type="dxa"/>
          </w:tcPr>
          <w:p w14:paraId="7A846AC3" w14:textId="00B1E4EE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Adhérence sur plastique</w:t>
            </w:r>
          </w:p>
        </w:tc>
        <w:tc>
          <w:tcPr>
            <w:tcW w:w="2268" w:type="dxa"/>
          </w:tcPr>
          <w:p w14:paraId="4500C11D" w14:textId="2B16ACB3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Pose 24h</w:t>
            </w:r>
          </w:p>
        </w:tc>
        <w:tc>
          <w:tcPr>
            <w:tcW w:w="2835" w:type="dxa"/>
          </w:tcPr>
          <w:p w14:paraId="48FD3C31" w14:textId="77777777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87" w:type="dxa"/>
          </w:tcPr>
          <w:p w14:paraId="35FB08A8" w14:textId="2CC5A3EC" w:rsidR="00851325" w:rsidRPr="00851325" w:rsidRDefault="00851325" w:rsidP="00851325">
            <w:pPr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51325" w14:paraId="028963F8" w14:textId="77777777" w:rsidTr="00DE64BD">
        <w:trPr>
          <w:trHeight w:val="707"/>
        </w:trPr>
        <w:tc>
          <w:tcPr>
            <w:tcW w:w="3544" w:type="dxa"/>
          </w:tcPr>
          <w:p w14:paraId="48F29491" w14:textId="3B6891BE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Adhérence sur bac gastro</w:t>
            </w:r>
          </w:p>
        </w:tc>
        <w:tc>
          <w:tcPr>
            <w:tcW w:w="2268" w:type="dxa"/>
          </w:tcPr>
          <w:p w14:paraId="1D3A5D9D" w14:textId="36B863DD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Pose 24h</w:t>
            </w:r>
          </w:p>
        </w:tc>
        <w:tc>
          <w:tcPr>
            <w:tcW w:w="2835" w:type="dxa"/>
          </w:tcPr>
          <w:p w14:paraId="632608D4" w14:textId="77777777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87" w:type="dxa"/>
          </w:tcPr>
          <w:p w14:paraId="452DA114" w14:textId="352E6369" w:rsidR="00851325" w:rsidRPr="00851325" w:rsidRDefault="00851325" w:rsidP="00851325">
            <w:pPr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51325" w14:paraId="71B44004" w14:textId="77777777" w:rsidTr="00DE64BD">
        <w:trPr>
          <w:trHeight w:val="841"/>
        </w:trPr>
        <w:tc>
          <w:tcPr>
            <w:tcW w:w="3544" w:type="dxa"/>
          </w:tcPr>
          <w:p w14:paraId="6BCCE38E" w14:textId="28B26DFF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Résistance à l’humidité</w:t>
            </w:r>
          </w:p>
        </w:tc>
        <w:tc>
          <w:tcPr>
            <w:tcW w:w="2268" w:type="dxa"/>
          </w:tcPr>
          <w:p w14:paraId="2E429CD9" w14:textId="6562FF2F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Chambre froide ou condensation</w:t>
            </w:r>
          </w:p>
        </w:tc>
        <w:tc>
          <w:tcPr>
            <w:tcW w:w="2835" w:type="dxa"/>
          </w:tcPr>
          <w:p w14:paraId="4C880EB7" w14:textId="77777777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87" w:type="dxa"/>
          </w:tcPr>
          <w:p w14:paraId="1AA9732D" w14:textId="4FA88258" w:rsidR="00851325" w:rsidRPr="00851325" w:rsidRDefault="00851325" w:rsidP="00851325">
            <w:pPr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51325" w14:paraId="5A4B3BC4" w14:textId="77777777" w:rsidTr="00DE64BD">
        <w:trPr>
          <w:trHeight w:val="839"/>
        </w:trPr>
        <w:tc>
          <w:tcPr>
            <w:tcW w:w="3544" w:type="dxa"/>
          </w:tcPr>
          <w:p w14:paraId="2B08BBE9" w14:textId="798B41BC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Maintien en congélation</w:t>
            </w:r>
          </w:p>
        </w:tc>
        <w:tc>
          <w:tcPr>
            <w:tcW w:w="2268" w:type="dxa"/>
          </w:tcPr>
          <w:p w14:paraId="091DA733" w14:textId="6B11EE8B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24 à 48h à -18°C</w:t>
            </w:r>
          </w:p>
        </w:tc>
        <w:tc>
          <w:tcPr>
            <w:tcW w:w="2835" w:type="dxa"/>
          </w:tcPr>
          <w:p w14:paraId="51A402ED" w14:textId="77777777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87" w:type="dxa"/>
          </w:tcPr>
          <w:p w14:paraId="1C112F2B" w14:textId="0E9D4396" w:rsidR="00851325" w:rsidRPr="00851325" w:rsidRDefault="00851325" w:rsidP="00851325">
            <w:pPr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51325" w14:paraId="07C20E92" w14:textId="77777777" w:rsidTr="00DE64BD">
        <w:trPr>
          <w:trHeight w:val="851"/>
        </w:trPr>
        <w:tc>
          <w:tcPr>
            <w:tcW w:w="3544" w:type="dxa"/>
          </w:tcPr>
          <w:p w14:paraId="1340C26C" w14:textId="76661BFD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 xml:space="preserve">Facilité de retrait </w:t>
            </w:r>
          </w:p>
        </w:tc>
        <w:tc>
          <w:tcPr>
            <w:tcW w:w="2268" w:type="dxa"/>
          </w:tcPr>
          <w:p w14:paraId="366F5225" w14:textId="015D9CB4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Retrait manuel au lavage</w:t>
            </w:r>
          </w:p>
        </w:tc>
        <w:tc>
          <w:tcPr>
            <w:tcW w:w="2835" w:type="dxa"/>
          </w:tcPr>
          <w:p w14:paraId="67AF3606" w14:textId="77777777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87" w:type="dxa"/>
          </w:tcPr>
          <w:p w14:paraId="47B86330" w14:textId="42368E42" w:rsidR="00851325" w:rsidRPr="00851325" w:rsidRDefault="00851325" w:rsidP="00851325">
            <w:pPr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51325" w14:paraId="56741592" w14:textId="77777777" w:rsidTr="00DE64BD">
        <w:trPr>
          <w:trHeight w:val="963"/>
        </w:trPr>
        <w:tc>
          <w:tcPr>
            <w:tcW w:w="3544" w:type="dxa"/>
          </w:tcPr>
          <w:p w14:paraId="3E7437FC" w14:textId="51399980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Absence de résidus</w:t>
            </w:r>
          </w:p>
        </w:tc>
        <w:tc>
          <w:tcPr>
            <w:tcW w:w="2268" w:type="dxa"/>
          </w:tcPr>
          <w:p w14:paraId="0B9483B6" w14:textId="5ACBC495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Inspection visuelle après retrait</w:t>
            </w:r>
          </w:p>
        </w:tc>
        <w:tc>
          <w:tcPr>
            <w:tcW w:w="2835" w:type="dxa"/>
          </w:tcPr>
          <w:p w14:paraId="5B8D8354" w14:textId="77777777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87" w:type="dxa"/>
          </w:tcPr>
          <w:p w14:paraId="5EF41FC8" w14:textId="41FC5FBB" w:rsidR="00851325" w:rsidRPr="00851325" w:rsidRDefault="00851325" w:rsidP="00851325">
            <w:pPr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51325" w14:paraId="76059B03" w14:textId="77777777" w:rsidTr="00DE64BD">
        <w:trPr>
          <w:trHeight w:val="863"/>
        </w:trPr>
        <w:tc>
          <w:tcPr>
            <w:tcW w:w="3544" w:type="dxa"/>
          </w:tcPr>
          <w:p w14:paraId="49BB4066" w14:textId="630DBFA4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Vitesse de dissolution</w:t>
            </w:r>
          </w:p>
        </w:tc>
        <w:tc>
          <w:tcPr>
            <w:tcW w:w="2268" w:type="dxa"/>
          </w:tcPr>
          <w:p w14:paraId="2FA26C1C" w14:textId="25627DC4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Immersion dans l’eau</w:t>
            </w:r>
          </w:p>
        </w:tc>
        <w:tc>
          <w:tcPr>
            <w:tcW w:w="2835" w:type="dxa"/>
          </w:tcPr>
          <w:p w14:paraId="051A4CF6" w14:textId="77777777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87" w:type="dxa"/>
          </w:tcPr>
          <w:p w14:paraId="5D07243A" w14:textId="09F1560A" w:rsidR="00851325" w:rsidRPr="00851325" w:rsidRDefault="00851325" w:rsidP="00851325">
            <w:pPr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51325" w14:paraId="2D960134" w14:textId="77777777" w:rsidTr="00DE64BD">
        <w:trPr>
          <w:trHeight w:val="695"/>
        </w:trPr>
        <w:tc>
          <w:tcPr>
            <w:tcW w:w="3544" w:type="dxa"/>
          </w:tcPr>
          <w:p w14:paraId="7A691163" w14:textId="46AAD680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Dissolution complète</w:t>
            </w:r>
          </w:p>
        </w:tc>
        <w:tc>
          <w:tcPr>
            <w:tcW w:w="2268" w:type="dxa"/>
          </w:tcPr>
          <w:p w14:paraId="2BCD0A83" w14:textId="28331EEA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Contrôle des résidus</w:t>
            </w:r>
          </w:p>
        </w:tc>
        <w:tc>
          <w:tcPr>
            <w:tcW w:w="2835" w:type="dxa"/>
          </w:tcPr>
          <w:p w14:paraId="74190DB1" w14:textId="77777777" w:rsidR="00851325" w:rsidRPr="00851325" w:rsidRDefault="00851325" w:rsidP="00851325">
            <w:pPr>
              <w:jc w:val="left"/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87" w:type="dxa"/>
          </w:tcPr>
          <w:p w14:paraId="002F31CC" w14:textId="0A7E6D97" w:rsidR="00851325" w:rsidRPr="00851325" w:rsidRDefault="00851325" w:rsidP="00851325">
            <w:pPr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14:paraId="5CCA5790" w14:textId="1A2BD4D6" w:rsidR="00851325" w:rsidRDefault="00851325"/>
    <w:p w14:paraId="1E90D669" w14:textId="173EE63F" w:rsidR="00DE64BD" w:rsidRPr="00CE4079" w:rsidRDefault="00DE64BD">
      <w:pPr>
        <w:rPr>
          <w:b/>
          <w:bCs/>
        </w:rPr>
      </w:pPr>
      <w:r w:rsidRPr="00CE4079">
        <w:rPr>
          <w:b/>
          <w:bCs/>
        </w:rPr>
        <w:t>Date et signature électronique obligatoire</w:t>
      </w:r>
    </w:p>
    <w:sectPr w:rsidR="00DE64BD" w:rsidRPr="00CE407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C9353" w14:textId="77777777" w:rsidR="00402A45" w:rsidRDefault="00402A45" w:rsidP="00402A45">
      <w:r>
        <w:separator/>
      </w:r>
    </w:p>
  </w:endnote>
  <w:endnote w:type="continuationSeparator" w:id="0">
    <w:p w14:paraId="2883B329" w14:textId="77777777" w:rsidR="00402A45" w:rsidRDefault="00402A45" w:rsidP="00402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1271"/>
      <w:gridCol w:w="7791"/>
    </w:tblGrid>
    <w:tr w:rsidR="00402A45" w14:paraId="706967BC" w14:textId="77777777" w:rsidTr="00402A45">
      <w:tc>
        <w:tcPr>
          <w:tcW w:w="1271" w:type="dxa"/>
        </w:tcPr>
        <w:p w14:paraId="7AF5B7CD" w14:textId="0DD96E8A" w:rsidR="00402A45" w:rsidRPr="00402A45" w:rsidRDefault="002F60C8" w:rsidP="00402A45">
          <w:pPr>
            <w:pStyle w:val="Pieddepage"/>
            <w:jc w:val="center"/>
            <w:rPr>
              <w:rFonts w:ascii="Tahoma" w:hAnsi="Tahoma" w:cs="Tahoma"/>
              <w:sz w:val="18"/>
              <w:szCs w:val="20"/>
            </w:rPr>
          </w:pPr>
          <w:r>
            <w:rPr>
              <w:rFonts w:ascii="Tahoma" w:hAnsi="Tahoma" w:cs="Tahoma"/>
              <w:sz w:val="18"/>
              <w:szCs w:val="20"/>
            </w:rPr>
            <w:t xml:space="preserve">APHP SU </w:t>
          </w:r>
          <w:r w:rsidR="00402A45">
            <w:rPr>
              <w:rFonts w:ascii="Tahoma" w:hAnsi="Tahoma" w:cs="Tahoma"/>
              <w:sz w:val="18"/>
              <w:szCs w:val="20"/>
            </w:rPr>
            <w:t>26-</w:t>
          </w:r>
          <w:r>
            <w:rPr>
              <w:rFonts w:ascii="Tahoma" w:hAnsi="Tahoma" w:cs="Tahoma"/>
              <w:sz w:val="18"/>
              <w:szCs w:val="20"/>
            </w:rPr>
            <w:t>032</w:t>
          </w:r>
        </w:p>
      </w:tc>
      <w:tc>
        <w:tcPr>
          <w:tcW w:w="7791" w:type="dxa"/>
        </w:tcPr>
        <w:p w14:paraId="3F991FE5" w14:textId="1D97208F" w:rsidR="00402A45" w:rsidRPr="00402A45" w:rsidRDefault="00402A45" w:rsidP="00402A45">
          <w:pPr>
            <w:pStyle w:val="Pieddepage"/>
            <w:jc w:val="center"/>
            <w:rPr>
              <w:rFonts w:ascii="Tahoma" w:hAnsi="Tahoma" w:cs="Tahoma"/>
              <w:sz w:val="18"/>
              <w:szCs w:val="20"/>
            </w:rPr>
          </w:pPr>
          <w:r w:rsidRPr="00402A45">
            <w:rPr>
              <w:rFonts w:ascii="Tahoma" w:hAnsi="Tahoma" w:cs="Tahoma"/>
              <w:sz w:val="18"/>
              <w:szCs w:val="20"/>
            </w:rPr>
            <w:t>Fourniture d’étiquettes adhésives et hydrosolubles, et de rubans encreurs pour le compte des services de restauration du groupe hospitalo-universitaire AP-HP.</w:t>
          </w:r>
          <w:r w:rsidR="002F60C8">
            <w:rPr>
              <w:rFonts w:ascii="Tahoma" w:hAnsi="Tahoma" w:cs="Tahoma"/>
              <w:sz w:val="18"/>
              <w:szCs w:val="20"/>
            </w:rPr>
            <w:t xml:space="preserve"> </w:t>
          </w:r>
          <w:r w:rsidRPr="00402A45">
            <w:rPr>
              <w:rFonts w:ascii="Tahoma" w:hAnsi="Tahoma" w:cs="Tahoma"/>
              <w:sz w:val="18"/>
              <w:szCs w:val="20"/>
            </w:rPr>
            <w:t>S</w:t>
          </w:r>
          <w:r>
            <w:rPr>
              <w:rFonts w:ascii="Tahoma" w:hAnsi="Tahoma" w:cs="Tahoma"/>
              <w:sz w:val="18"/>
              <w:szCs w:val="20"/>
            </w:rPr>
            <w:t>or</w:t>
          </w:r>
          <w:r w:rsidRPr="00402A45">
            <w:rPr>
              <w:rFonts w:ascii="Tahoma" w:hAnsi="Tahoma" w:cs="Tahoma"/>
              <w:sz w:val="18"/>
              <w:szCs w:val="20"/>
            </w:rPr>
            <w:t>bonne</w:t>
          </w:r>
          <w:r w:rsidR="002F60C8">
            <w:rPr>
              <w:rFonts w:ascii="Tahoma" w:hAnsi="Tahoma" w:cs="Tahoma"/>
              <w:sz w:val="18"/>
              <w:szCs w:val="20"/>
            </w:rPr>
            <w:t>-</w:t>
          </w:r>
          <w:r w:rsidRPr="00402A45">
            <w:rPr>
              <w:rFonts w:ascii="Tahoma" w:hAnsi="Tahoma" w:cs="Tahoma"/>
              <w:sz w:val="18"/>
              <w:szCs w:val="20"/>
            </w:rPr>
            <w:t>Université</w:t>
          </w:r>
        </w:p>
      </w:tc>
    </w:tr>
  </w:tbl>
  <w:p w14:paraId="3D301310" w14:textId="77777777" w:rsidR="00402A45" w:rsidRDefault="00402A4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879CE" w14:textId="77777777" w:rsidR="00402A45" w:rsidRDefault="00402A45" w:rsidP="00402A45">
      <w:r>
        <w:separator/>
      </w:r>
    </w:p>
  </w:footnote>
  <w:footnote w:type="continuationSeparator" w:id="0">
    <w:p w14:paraId="78461408" w14:textId="77777777" w:rsidR="00402A45" w:rsidRDefault="00402A45" w:rsidP="00402A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325"/>
    <w:rsid w:val="002F60C8"/>
    <w:rsid w:val="003607F2"/>
    <w:rsid w:val="00402A45"/>
    <w:rsid w:val="004A4BA7"/>
    <w:rsid w:val="0073134C"/>
    <w:rsid w:val="00851325"/>
    <w:rsid w:val="00C65481"/>
    <w:rsid w:val="00CE4079"/>
    <w:rsid w:val="00D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76021"/>
  <w15:chartTrackingRefBased/>
  <w15:docId w15:val="{BE361B85-5BD1-46D9-AE5B-88034897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325"/>
    <w:pPr>
      <w:spacing w:after="0" w:line="240" w:lineRule="auto"/>
      <w:jc w:val="both"/>
    </w:pPr>
    <w:rPr>
      <w:rFonts w:ascii="Cambria" w:eastAsia="Times New Roman" w:hAnsi="Cambria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851325"/>
    <w:pPr>
      <w:tabs>
        <w:tab w:val="center" w:pos="4536"/>
        <w:tab w:val="right" w:pos="9072"/>
      </w:tabs>
      <w:ind w:left="284"/>
    </w:pPr>
    <w:rPr>
      <w:rFonts w:ascii="Calibri" w:eastAsia="Calibri" w:hAnsi="Calibri"/>
      <w:sz w:val="24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851325"/>
    <w:rPr>
      <w:rFonts w:ascii="Calibri" w:eastAsia="Calibri" w:hAnsi="Calibri" w:cs="Times New Roman"/>
      <w:sz w:val="24"/>
      <w:szCs w:val="20"/>
      <w:lang w:eastAsia="fr-FR"/>
    </w:rPr>
  </w:style>
  <w:style w:type="table" w:styleId="Grilledutableau">
    <w:name w:val="Table Grid"/>
    <w:basedOn w:val="TableauNormal"/>
    <w:uiPriority w:val="39"/>
    <w:rsid w:val="00851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402A4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02A45"/>
    <w:rPr>
      <w:rFonts w:ascii="Cambria" w:eastAsia="Times New Roman" w:hAnsi="Cambria" w:cs="Times New Roman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DE64B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E64B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E64BD"/>
    <w:rPr>
      <w:rFonts w:ascii="Cambria" w:eastAsia="Times New Roman" w:hAnsi="Cambria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E64B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E64BD"/>
    <w:rPr>
      <w:rFonts w:ascii="Cambria" w:eastAsia="Times New Roman" w:hAnsi="Cambria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735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MAUDIEU Melanie</dc:creator>
  <cp:keywords/>
  <dc:description/>
  <cp:lastModifiedBy>ROUX BAGRETTE Marie-Lise</cp:lastModifiedBy>
  <cp:revision>3</cp:revision>
  <dcterms:created xsi:type="dcterms:W3CDTF">2026-08-12T08:52:00Z</dcterms:created>
  <dcterms:modified xsi:type="dcterms:W3CDTF">2026-08-12T09:39:00Z</dcterms:modified>
</cp:coreProperties>
</file>